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5" w:type="dxa"/>
        <w:tblInd w:w="98" w:type="dxa"/>
        <w:tblLook w:val="04A0" w:firstRow="1" w:lastRow="0" w:firstColumn="1" w:lastColumn="0" w:noHBand="0" w:noVBand="1"/>
      </w:tblPr>
      <w:tblGrid>
        <w:gridCol w:w="606"/>
        <w:gridCol w:w="2051"/>
        <w:gridCol w:w="1284"/>
        <w:gridCol w:w="1178"/>
        <w:gridCol w:w="1433"/>
        <w:gridCol w:w="1255"/>
        <w:gridCol w:w="1568"/>
      </w:tblGrid>
      <w:tr w:rsidR="00417E5F" w:rsidRPr="00953409" w:rsidTr="00417E5F">
        <w:trPr>
          <w:trHeight w:val="197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17E5F" w:rsidRDefault="00417E5F" w:rsidP="00C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eastAsia="sr-Cyrl-RS"/>
              </w:rPr>
            </w:pPr>
          </w:p>
          <w:p w:rsidR="00417E5F" w:rsidRPr="008829E1" w:rsidRDefault="00417E5F" w:rsidP="00C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eastAsia="sr-Cyrl-RS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417E5F" w:rsidRPr="008829E1" w:rsidRDefault="00417E5F" w:rsidP="00C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9C0006"/>
                <w:sz w:val="16"/>
                <w:szCs w:val="16"/>
                <w:lang w:eastAsia="sr-Cyrl-RS"/>
              </w:rPr>
              <w:t>Предмет јавне набавке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417E5F" w:rsidRPr="008829E1" w:rsidRDefault="00417E5F" w:rsidP="00C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9C0006"/>
                <w:sz w:val="16"/>
                <w:szCs w:val="16"/>
                <w:lang w:eastAsia="sr-Cyrl-RS"/>
              </w:rPr>
              <w:t>Основ за изузимање набавке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417E5F" w:rsidRPr="008829E1" w:rsidRDefault="00417E5F" w:rsidP="00C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9C0006"/>
                <w:sz w:val="16"/>
                <w:szCs w:val="16"/>
                <w:lang w:eastAsia="sr-Cyrl-RS"/>
              </w:rPr>
              <w:t>Процењена вредност набавке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417E5F" w:rsidRPr="008829E1" w:rsidRDefault="00417E5F" w:rsidP="00C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9C0006"/>
                <w:sz w:val="16"/>
                <w:szCs w:val="16"/>
                <w:lang w:eastAsia="sr-Cyrl-RS"/>
              </w:rPr>
              <w:t>Извор и начин финасирање набавке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417E5F" w:rsidRPr="008829E1" w:rsidRDefault="00417E5F" w:rsidP="00C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9C0006"/>
                <w:sz w:val="16"/>
                <w:szCs w:val="16"/>
                <w:lang w:eastAsia="sr-Cyrl-RS"/>
              </w:rPr>
              <w:t>Оквирне рокове за реализацију набавке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7CE"/>
          </w:tcPr>
          <w:p w:rsidR="00417E5F" w:rsidRDefault="00417E5F" w:rsidP="00C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16"/>
                <w:szCs w:val="16"/>
                <w:lang w:eastAsia="sr-Cyrl-RS"/>
              </w:rPr>
            </w:pPr>
          </w:p>
          <w:p w:rsidR="00417E5F" w:rsidRDefault="00417E5F" w:rsidP="00C270B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r-Cyrl-RS"/>
              </w:rPr>
            </w:pPr>
          </w:p>
          <w:p w:rsidR="00417E5F" w:rsidRPr="00B801CC" w:rsidRDefault="00417E5F" w:rsidP="00C270B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r-Cyrl-RS"/>
              </w:rPr>
            </w:pPr>
            <w:r w:rsidRPr="0056166D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sr-Cyrl-RS"/>
              </w:rPr>
              <w:t>Посебан  поступак који се у место Закона има применити,уколико тога има места</w:t>
            </w:r>
          </w:p>
        </w:tc>
      </w:tr>
      <w:tr w:rsidR="00417E5F" w:rsidRPr="00953409" w:rsidTr="00417E5F">
        <w:trPr>
          <w:trHeight w:val="22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Дератизација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200.000,00 динара без и са  пдв-ом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3 квартал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-</w:t>
            </w:r>
          </w:p>
        </w:tc>
      </w:tr>
      <w:tr w:rsidR="00417E5F" w:rsidRPr="008829E1" w:rsidTr="00417E5F">
        <w:trPr>
          <w:trHeight w:val="45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1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</w:tr>
      <w:tr w:rsidR="00417E5F" w:rsidRPr="008829E1" w:rsidTr="00417E5F">
        <w:trPr>
          <w:trHeight w:val="6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</w:p>
        </w:tc>
      </w:tr>
      <w:tr w:rsidR="00417E5F" w:rsidRPr="00953409" w:rsidTr="00417E5F">
        <w:trPr>
          <w:trHeight w:val="60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Услуге чишћење тепиха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150.000,00  динара са пдв-ом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2 квартал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-</w:t>
            </w:r>
          </w:p>
        </w:tc>
      </w:tr>
      <w:tr w:rsidR="00417E5F" w:rsidRPr="008829E1" w:rsidTr="00417E5F">
        <w:trPr>
          <w:trHeight w:val="4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Осигурање зграде и опреме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190.476</w:t>
            </w: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 xml:space="preserve">,00 динара без пдв-а односно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20</w:t>
            </w: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 xml:space="preserve">0.000,00 </w:t>
            </w:r>
          </w:p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 xml:space="preserve">динара са пдв-ом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2 квартал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5F" w:rsidRPr="008829E1" w:rsidRDefault="00417E5F" w:rsidP="00C2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Осигурање возила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76.190,00 без динара односно 80.000,00 динара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 xml:space="preserve">Осигурање запослених 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0.000,00 динара без односно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3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Осигурање деце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.000,00 динара без и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3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Одржавање рачунара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150.000,00 динара без и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Остале стручне услуге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–БНВ превент-безбедност и здравље на раду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0.000,00 динара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3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Здравствена заштита по уговору-санитарна обрада радника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300.000,00 динара без односно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Услуге јавног здравља-узорковање и испитивање хране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0.000,00 динара без односно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Специјализоване услуге-против-пожарна заштита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.000,00 динара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Поправка опреме за домаћинство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0.000,00 динара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2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Опрема за јавну безбедност-сервисирање и одржавање опреме за аутоматску дојаву пожара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.000,00 динара без пдв-а односно 300.000,00 динара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Канцеларијски материјал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,00 динара без пдв-а односно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0.000,00 динара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Радне униформе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 xml:space="preserve">,00 динара без пдв-а односно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00.000,00 динара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Материјал за образовање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.000,00 динара без пдв-а односно 300.000,00 динара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Медицински материјал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(Маске и рукавице)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125.000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 xml:space="preserve">,00 без пдв-а,односно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50.000,00 динара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606" w:type="dxa"/>
          </w:tcPr>
          <w:p w:rsidR="00417E5F" w:rsidRPr="008829E1" w:rsidRDefault="00417E5F" w:rsidP="00417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Остали материјал за хигијену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 xml:space="preserve">,00 динара без пдв-а односно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0.000,00 динара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606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051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Материјал за посебне намене-санитетски материјал</w:t>
            </w:r>
          </w:p>
        </w:tc>
        <w:tc>
          <w:tcPr>
            <w:tcW w:w="1284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166.666,00 динара без пдв-а односно 200.000,00 динара са пдв-ом</w:t>
            </w:r>
          </w:p>
        </w:tc>
        <w:tc>
          <w:tcPr>
            <w:tcW w:w="1433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29E1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568" w:type="dxa"/>
          </w:tcPr>
          <w:p w:rsidR="00417E5F" w:rsidRPr="008829E1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606" w:type="dxa"/>
          </w:tcPr>
          <w:p w:rsidR="00417E5F" w:rsidRPr="0014689F" w:rsidRDefault="00417E5F" w:rsidP="00417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51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Пројектна документација</w:t>
            </w:r>
          </w:p>
        </w:tc>
        <w:tc>
          <w:tcPr>
            <w:tcW w:w="1284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0.000,00 динара са пдв-ом</w:t>
            </w:r>
          </w:p>
        </w:tc>
        <w:tc>
          <w:tcPr>
            <w:tcW w:w="1433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</w:t>
            </w:r>
          </w:p>
        </w:tc>
        <w:tc>
          <w:tcPr>
            <w:tcW w:w="1255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568" w:type="dxa"/>
          </w:tcPr>
          <w:p w:rsidR="00417E5F" w:rsidRDefault="00417E5F" w:rsidP="00C270B4">
            <w: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606" w:type="dxa"/>
          </w:tcPr>
          <w:p w:rsidR="00417E5F" w:rsidRPr="0014689F" w:rsidRDefault="00417E5F" w:rsidP="00417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51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Столарски радови-замена дотрајалих прозора и врата</w:t>
            </w:r>
          </w:p>
        </w:tc>
        <w:tc>
          <w:tcPr>
            <w:tcW w:w="1284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.7</w:t>
            </w: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00.000,00 динара са пдв-ом</w:t>
            </w:r>
          </w:p>
        </w:tc>
        <w:tc>
          <w:tcPr>
            <w:tcW w:w="1433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</w:t>
            </w:r>
          </w:p>
        </w:tc>
        <w:tc>
          <w:tcPr>
            <w:tcW w:w="1255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3 квартал</w:t>
            </w:r>
          </w:p>
        </w:tc>
        <w:tc>
          <w:tcPr>
            <w:tcW w:w="1568" w:type="dxa"/>
          </w:tcPr>
          <w:p w:rsidR="00417E5F" w:rsidRDefault="00417E5F" w:rsidP="00C270B4">
            <w: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606" w:type="dxa"/>
          </w:tcPr>
          <w:p w:rsidR="00417E5F" w:rsidRPr="0014689F" w:rsidRDefault="00417E5F" w:rsidP="00417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51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Опрема за домаћинство</w:t>
            </w:r>
          </w:p>
        </w:tc>
        <w:tc>
          <w:tcPr>
            <w:tcW w:w="1284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  <w:bookmarkStart w:id="0" w:name="_GoBack"/>
            <w:bookmarkEnd w:id="0"/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.000,00 динара са пдв-ом</w:t>
            </w:r>
          </w:p>
        </w:tc>
        <w:tc>
          <w:tcPr>
            <w:tcW w:w="1433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568" w:type="dxa"/>
          </w:tcPr>
          <w:p w:rsidR="00417E5F" w:rsidRDefault="00417E5F" w:rsidP="00C270B4">
            <w: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606" w:type="dxa"/>
          </w:tcPr>
          <w:p w:rsidR="00417E5F" w:rsidRPr="0014689F" w:rsidRDefault="00417E5F" w:rsidP="00417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51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Слава –набавка хране и пића</w:t>
            </w:r>
          </w:p>
        </w:tc>
        <w:tc>
          <w:tcPr>
            <w:tcW w:w="1284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0.000,00 динара са пдв-ом</w:t>
            </w:r>
          </w:p>
        </w:tc>
        <w:tc>
          <w:tcPr>
            <w:tcW w:w="1433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</w:t>
            </w:r>
          </w:p>
        </w:tc>
        <w:tc>
          <w:tcPr>
            <w:tcW w:w="1255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568" w:type="dxa"/>
          </w:tcPr>
          <w:p w:rsidR="00417E5F" w:rsidRDefault="00417E5F" w:rsidP="00C270B4">
            <w: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606" w:type="dxa"/>
          </w:tcPr>
          <w:p w:rsidR="00417E5F" w:rsidRPr="0014689F" w:rsidRDefault="00417E5F" w:rsidP="00417E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51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 xml:space="preserve">Ситан инвентар-набавка кухињског инвентара,завеса,столњака прекривача за децу,ћебад чаршави </w:t>
            </w:r>
          </w:p>
        </w:tc>
        <w:tc>
          <w:tcPr>
            <w:tcW w:w="1284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400.000,00 динара са пдв-ом</w:t>
            </w:r>
          </w:p>
        </w:tc>
        <w:tc>
          <w:tcPr>
            <w:tcW w:w="1433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буџета; 07-министарство просвете</w:t>
            </w:r>
          </w:p>
        </w:tc>
        <w:tc>
          <w:tcPr>
            <w:tcW w:w="1255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3 квартал</w:t>
            </w:r>
          </w:p>
        </w:tc>
        <w:tc>
          <w:tcPr>
            <w:tcW w:w="1568" w:type="dxa"/>
          </w:tcPr>
          <w:p w:rsidR="00417E5F" w:rsidRDefault="00417E5F" w:rsidP="00C270B4">
            <w: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606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051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Опрема за образовање-Набавка телевизора,камере,цд плејер,видео бим</w:t>
            </w:r>
          </w:p>
        </w:tc>
        <w:tc>
          <w:tcPr>
            <w:tcW w:w="1284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00.000,00 динара са пдв-ом</w:t>
            </w:r>
          </w:p>
        </w:tc>
        <w:tc>
          <w:tcPr>
            <w:tcW w:w="1433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</w:t>
            </w:r>
          </w:p>
        </w:tc>
        <w:tc>
          <w:tcPr>
            <w:tcW w:w="1255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568" w:type="dxa"/>
          </w:tcPr>
          <w:p w:rsidR="00417E5F" w:rsidRDefault="00417E5F" w:rsidP="00C270B4">
            <w:r>
              <w:t>-</w:t>
            </w:r>
          </w:p>
        </w:tc>
      </w:tr>
      <w:tr w:rsidR="00417E5F" w:rsidTr="00417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606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051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Рачунарска опрема</w:t>
            </w:r>
          </w:p>
        </w:tc>
        <w:tc>
          <w:tcPr>
            <w:tcW w:w="1284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Чл. 27.Став 1. Тачка 1 (прагови до којих се закон не примењује)</w:t>
            </w:r>
          </w:p>
        </w:tc>
        <w:tc>
          <w:tcPr>
            <w:tcW w:w="1178" w:type="dxa"/>
          </w:tcPr>
          <w:p w:rsidR="00417E5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1.000.000,00 динара са прд-ом</w:t>
            </w:r>
          </w:p>
        </w:tc>
        <w:tc>
          <w:tcPr>
            <w:tcW w:w="1433" w:type="dxa"/>
          </w:tcPr>
          <w:p w:rsidR="00417E5F" w:rsidRPr="0014689F" w:rsidRDefault="00417E5F" w:rsidP="00C270B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</w:pPr>
            <w:r w:rsidRPr="001468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Cyrl-RS"/>
              </w:rPr>
              <w:t>01-приходи из буџета</w:t>
            </w:r>
          </w:p>
        </w:tc>
        <w:tc>
          <w:tcPr>
            <w:tcW w:w="1255" w:type="dxa"/>
          </w:tcPr>
          <w:p w:rsidR="00417E5F" w:rsidRPr="0014689F" w:rsidRDefault="00417E5F" w:rsidP="00C2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89F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568" w:type="dxa"/>
          </w:tcPr>
          <w:p w:rsidR="00417E5F" w:rsidRDefault="00417E5F" w:rsidP="00C270B4"/>
        </w:tc>
      </w:tr>
    </w:tbl>
    <w:p w:rsidR="00417E5F" w:rsidRDefault="00417E5F" w:rsidP="00417E5F"/>
    <w:p w:rsidR="00417E5F" w:rsidRDefault="00417E5F" w:rsidP="00417E5F">
      <w:pPr>
        <w:rPr>
          <w:rFonts w:ascii="Times New Roman" w:hAnsi="Times New Roman" w:cs="Times New Roman"/>
        </w:rPr>
      </w:pPr>
      <w:r w:rsidRPr="00C13619">
        <w:rPr>
          <w:rFonts w:ascii="Times New Roman" w:hAnsi="Times New Roman" w:cs="Times New Roman"/>
        </w:rPr>
        <w:t>Самостални правни сарадник</w:t>
      </w:r>
    </w:p>
    <w:p w:rsidR="00417E5F" w:rsidRPr="00C13619" w:rsidRDefault="00417E5F" w:rsidP="00417E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13619">
        <w:rPr>
          <w:rFonts w:ascii="Times New Roman" w:hAnsi="Times New Roman" w:cs="Times New Roman"/>
        </w:rPr>
        <w:t>Иван Ивковић</w:t>
      </w:r>
    </w:p>
    <w:p w:rsidR="00417E5F" w:rsidRDefault="00417E5F" w:rsidP="00417E5F">
      <w:r w:rsidRPr="00C13619">
        <w:rPr>
          <w:rFonts w:ascii="Times New Roman" w:hAnsi="Times New Roman" w:cs="Times New Roman"/>
        </w:rPr>
        <w:t>________________</w:t>
      </w:r>
    </w:p>
    <w:p w:rsidR="00007313" w:rsidRDefault="00007313"/>
    <w:sectPr w:rsidR="00007313" w:rsidSect="008564E0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87" w:rsidRDefault="00F70A87" w:rsidP="00417E5F">
      <w:pPr>
        <w:spacing w:after="0" w:line="240" w:lineRule="auto"/>
      </w:pPr>
      <w:r>
        <w:separator/>
      </w:r>
    </w:p>
  </w:endnote>
  <w:endnote w:type="continuationSeparator" w:id="0">
    <w:p w:rsidR="00F70A87" w:rsidRDefault="00F70A87" w:rsidP="0041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87" w:rsidRDefault="00F70A87" w:rsidP="00417E5F">
      <w:pPr>
        <w:spacing w:after="0" w:line="240" w:lineRule="auto"/>
      </w:pPr>
      <w:r>
        <w:separator/>
      </w:r>
    </w:p>
  </w:footnote>
  <w:footnote w:type="continuationSeparator" w:id="0">
    <w:p w:rsidR="00F70A87" w:rsidRDefault="00F70A87" w:rsidP="00417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4E0" w:rsidRPr="008564E0" w:rsidRDefault="00417E5F" w:rsidP="00417E5F">
    <w:pPr>
      <w:pStyle w:val="Header"/>
      <w:pBdr>
        <w:bottom w:val="thickThinSmallGap" w:sz="24" w:space="1" w:color="622423" w:themeColor="accent2" w:themeShade="7F"/>
      </w:pBdr>
      <w:tabs>
        <w:tab w:val="left" w:pos="2655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ПЛАН НАБАВКИ НА КОЈИ СЕ ЗАКОН НЕ ПРИМЕЊУЈЕ 2022</w:t>
    </w:r>
    <w:r>
      <w:rPr>
        <w:rFonts w:asciiTheme="majorHAnsi" w:eastAsiaTheme="majorEastAsia" w:hAnsiTheme="majorHAnsi" w:cstheme="majorBidi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5F"/>
    <w:rsid w:val="00007313"/>
    <w:rsid w:val="00417E5F"/>
    <w:rsid w:val="00F7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E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E5F"/>
  </w:style>
  <w:style w:type="paragraph" w:styleId="BalloonText">
    <w:name w:val="Balloon Text"/>
    <w:basedOn w:val="Normal"/>
    <w:link w:val="BalloonTextChar"/>
    <w:uiPriority w:val="99"/>
    <w:semiHidden/>
    <w:unhideWhenUsed/>
    <w:rsid w:val="0041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5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1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E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E5F"/>
  </w:style>
  <w:style w:type="paragraph" w:styleId="BalloonText">
    <w:name w:val="Balloon Text"/>
    <w:basedOn w:val="Normal"/>
    <w:link w:val="BalloonTextChar"/>
    <w:uiPriority w:val="99"/>
    <w:semiHidden/>
    <w:unhideWhenUsed/>
    <w:rsid w:val="0041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5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1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Vule</dc:creator>
  <cp:lastModifiedBy>Vule</cp:lastModifiedBy>
  <cp:revision>1</cp:revision>
  <cp:lastPrinted>2022-01-14T13:02:00Z</cp:lastPrinted>
  <dcterms:created xsi:type="dcterms:W3CDTF">2022-01-14T12:48:00Z</dcterms:created>
  <dcterms:modified xsi:type="dcterms:W3CDTF">2022-01-14T13:04:00Z</dcterms:modified>
</cp:coreProperties>
</file>